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6" w:rsidRPr="00EF2ED6" w:rsidRDefault="007C5785" w:rsidP="00EF2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 </w:t>
      </w:r>
      <w:r w:rsidR="00EF2ED6" w:rsidRPr="00EF2ED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Pr="007C5785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drawing>
          <wp:inline distT="0" distB="0" distL="0" distR="0">
            <wp:extent cx="825186" cy="581025"/>
            <wp:effectExtent l="19050" t="0" r="0" b="0"/>
            <wp:docPr id="4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D6" w:rsidRPr="00EF2ED6" w:rsidRDefault="00EF2ED6" w:rsidP="00EF2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EF2ED6" w:rsidRPr="00EF2ED6" w:rsidRDefault="00EF2ED6" w:rsidP="00EF2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EF2ED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7</w:t>
      </w:r>
    </w:p>
    <w:p w:rsidR="00EF2ED6" w:rsidRPr="00EF2ED6" w:rsidRDefault="00EF2ED6" w:rsidP="00EF2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EF2ED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Steam Cleaning</w:t>
      </w:r>
    </w:p>
    <w:tbl>
      <w:tblPr>
        <w:tblpPr w:leftFromText="180" w:rightFromText="180" w:vertAnchor="text" w:horzAnchor="margin" w:tblpY="85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7C5785" w:rsidRPr="00EF2ED6" w:rsidTr="007C5785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7C5785" w:rsidRPr="00EF2ED6" w:rsidTr="007C5785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EF2ED6" w:rsidRPr="00EF2ED6" w:rsidRDefault="00EF2ED6" w:rsidP="00EF2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6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7C5785" w:rsidRPr="00EF2ED6" w:rsidTr="007C5785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Risk Identified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7C5785" w:rsidRPr="00EF2ED6" w:rsidTr="007C5785">
        <w:trPr>
          <w:trHeight w:val="104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Burn and Scalding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Low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Ensure operative is wearing P.P.E clothing.</w:t>
            </w: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Do not touch point of contact of steam hood.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7C5785" w:rsidRPr="00EF2ED6" w:rsidTr="007C5785">
        <w:trPr>
          <w:trHeight w:val="57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Inhalation of Steam</w:t>
            </w: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Burn to lungs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None.  Dry steam is only at 180 degrees Celsius on point of contact.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7C5785" w:rsidRPr="00EF2ED6" w:rsidTr="007C5785">
        <w:trPr>
          <w:trHeight w:val="57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Electric Shocks</w:t>
            </w: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Over loading of Power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Low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Unwind all cables.</w:t>
            </w: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Observe control panel.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7C5785" w:rsidRPr="00EF2ED6" w:rsidTr="007C5785">
        <w:trPr>
          <w:trHeight w:val="80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Slip, Trip and Falls</w:t>
            </w: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Low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EF2ED6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Tape down power supply cables, work with equipment behind operative.  Work from furthest point towards exit.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7C5785" w:rsidRPr="00EF2ED6" w:rsidTr="007C5785">
        <w:trPr>
          <w:trHeight w:val="57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7C5785" w:rsidRPr="00EF2ED6" w:rsidTr="007C5785">
        <w:trPr>
          <w:trHeight w:val="570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7C5785" w:rsidRPr="00EF2ED6" w:rsidRDefault="007C5785" w:rsidP="007C57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85" w:rsidRPr="00EF2ED6" w:rsidRDefault="007C5785" w:rsidP="007C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EF2ED6" w:rsidRPr="00EF2ED6" w:rsidRDefault="00EF2ED6" w:rsidP="007C57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EF2ED6" w:rsidRPr="00EF2ED6" w:rsidRDefault="00EF2ED6" w:rsidP="007C57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EF2ED6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</w:t>
      </w:r>
      <w:proofErr w:type="gramStart"/>
      <w:r w:rsidRPr="00EF2ED6">
        <w:rPr>
          <w:rFonts w:ascii="Times New Roman" w:hAnsi="Times New Roman" w:cs="Times New Roman"/>
          <w:kern w:val="28"/>
          <w:sz w:val="20"/>
          <w:szCs w:val="20"/>
          <w:lang w:val="en-US"/>
        </w:rPr>
        <w:t>,  And</w:t>
      </w:r>
      <w:proofErr w:type="gramEnd"/>
      <w:r w:rsidRPr="00EF2ED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EF2ED6" w:rsidRDefault="00EF2ED6" w:rsidP="00EF2ED6">
      <w:r>
        <w:t>Version 1 – Risk Assessment 7</w:t>
      </w:r>
    </w:p>
    <w:p w:rsidR="008935F3" w:rsidRDefault="00EF2ED6">
      <w:r>
        <w:t>Issue Date: 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sectPr w:rsidR="008935F3" w:rsidSect="00EF2ED6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ED6"/>
    <w:rsid w:val="00735AC8"/>
    <w:rsid w:val="007C5785"/>
    <w:rsid w:val="008935F3"/>
    <w:rsid w:val="00E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2009-08-18T12:10:00Z</cp:lastPrinted>
  <dcterms:created xsi:type="dcterms:W3CDTF">2009-08-18T12:09:00Z</dcterms:created>
  <dcterms:modified xsi:type="dcterms:W3CDTF">2010-02-02T13:46:00Z</dcterms:modified>
</cp:coreProperties>
</file>